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widowControl w:val="false"/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Интегративные показатели физического развития ребенка 2-х лет</w:t>
      </w:r>
    </w:p>
    <w:p>
      <w:pPr>
        <w:pStyle w:val="Msobodytext4"/>
        <w:widowControl w:val="false"/>
        <w:rPr/>
      </w:pPr>
      <w:r>
        <w:rPr>
          <w:sz w:val="28"/>
          <w:szCs w:val="28"/>
        </w:rPr>
        <w:t>· владеет основными движениями  (ходьба в разных направлениях, с перешагиванием через предметы, в различных направлениях и к цели; прыжки на месте и с продвижением вперед;</w:t>
      </w:r>
    </w:p>
    <w:p>
      <w:pPr>
        <w:pStyle w:val="Msobodytext4"/>
        <w:widowControl w:val="false"/>
        <w:rPr>
          <w:sz w:val="28"/>
          <w:szCs w:val="28"/>
        </w:rPr>
      </w:pPr>
      <w:r>
        <w:rPr>
          <w:sz w:val="28"/>
          <w:szCs w:val="28"/>
        </w:rPr>
        <w:t>· воспроизводит простые движения по показу взрослого;</w:t>
      </w:r>
    </w:p>
    <w:p>
      <w:pPr>
        <w:pStyle w:val="Msobodytext4"/>
        <w:widowControl w:val="false"/>
        <w:rPr>
          <w:sz w:val="28"/>
          <w:szCs w:val="28"/>
        </w:rPr>
      </w:pPr>
      <w:r>
        <w:rPr>
          <w:sz w:val="28"/>
          <w:szCs w:val="28"/>
        </w:rPr>
        <w:t>· охотно выполняет движения имитационного характера, участвует в несложных подвижных играх, организованных взрослым;</w:t>
      </w:r>
    </w:p>
    <w:p>
      <w:pPr>
        <w:pStyle w:val="Msobodytext4"/>
        <w:widowControl w:val="false"/>
        <w:rPr>
          <w:sz w:val="28"/>
          <w:szCs w:val="28"/>
        </w:rPr>
      </w:pPr>
      <w:r>
        <w:rPr>
          <w:sz w:val="28"/>
          <w:szCs w:val="28"/>
        </w:rPr>
        <w:t>· получает удовольствие от процесса выполнения движений;</w:t>
      </w:r>
    </w:p>
    <w:p>
      <w:pPr>
        <w:pStyle w:val="Msobodytext4"/>
        <w:widowControl w:val="false"/>
        <w:rPr/>
      </w:pPr>
      <w:r>
        <w:rPr>
          <w:sz w:val="28"/>
          <w:szCs w:val="28"/>
        </w:rPr>
        <w:t>· о нормальном функционировании организма ребенка свидетельствует глубокий сон и активное бодрствование, хороший аппетит,  регулярный стул.</w:t>
      </w:r>
      <w:r>
        <w:rPr/>
        <w:t xml:space="preserve"> </w:t>
      </w:r>
    </w:p>
    <w:p>
      <w:pPr>
        <w:pStyle w:val="Msobodytext4"/>
        <w:widowControl w:val="false"/>
        <w:jc w:val="center"/>
        <w:rPr/>
      </w:pPr>
      <w:r>
        <w:rPr/>
        <w:drawing>
          <wp:inline distT="0" distB="0" distL="0" distR="0">
            <wp:extent cx="878840" cy="952500"/>
            <wp:effectExtent l="0" t="0" r="0" b="0"/>
            <wp:docPr id="1" name="Рисунок 1" descr="D:\Users\Наталья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Наталья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rPr>
          <w:sz w:val="32"/>
          <w:szCs w:val="32"/>
        </w:rPr>
      </w:pPr>
      <w:r>
        <w:rPr/>
        <w:drawing>
          <wp:inline distT="0" distB="0" distL="0" distR="0">
            <wp:extent cx="2475230" cy="1685925"/>
            <wp:effectExtent l="0" t="0" r="0" b="0"/>
            <wp:docPr id="2" name="Рисунок 2" descr="D:\Users\Наталья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Users\Наталья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Что такое физкультура?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  <w:t>Тренировка и игра!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  <w:t>Что такое физкультура?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  <w:t>Физ-и-куль-и -ту-и-ра!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  <w:t>Занимаясь этим делом,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  <w:t>Станешь сильным, ловким, смелым.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  <w:t>Плюс хорошая фигура-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  <w:t>Вот, что значит физкультура.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color w:val="FF0000"/>
          <w:sz w:val="24"/>
          <w:szCs w:val="24"/>
        </w:rPr>
      </w:pPr>
      <w:r>
        <w:rPr/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color w:val="FF0000"/>
          <w:sz w:val="24"/>
          <w:szCs w:val="24"/>
        </w:rPr>
      </w:pPr>
      <w:r>
        <w:rPr/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color w:val="FF0000"/>
          <w:sz w:val="24"/>
          <w:szCs w:val="24"/>
        </w:rPr>
      </w:pPr>
      <w:r>
        <w:rPr/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color w:val="FF0000"/>
          <w:sz w:val="24"/>
          <w:szCs w:val="24"/>
        </w:rPr>
      </w:pPr>
      <w:r>
        <w:rPr/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/>
      </w:pPr>
      <w:r>
        <w:rPr>
          <w:color w:val="FF0000"/>
          <w:sz w:val="24"/>
          <w:szCs w:val="24"/>
        </w:rPr>
        <w:t>МОУ НШ п. Заволжье ЯМР</w:t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8679" w:leader="none"/>
        </w:tabs>
        <w:spacing w:before="0" w:after="0"/>
        <w:ind w:right="42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/>
      </w:pPr>
      <w:r>
        <w:rPr/>
        <w:t> 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rPr/>
      </w:pPr>
      <w:r>
        <w:rPr/>
        <w:t> </w:t>
      </w:r>
    </w:p>
    <w:p>
      <w:pPr>
        <w:pStyle w:val="Normal"/>
        <w:widowControl w:val="false"/>
        <w:spacing w:lineRule="auto" w:line="271"/>
        <w:jc w:val="center"/>
        <w:rPr>
          <w:rFonts w:ascii="a_GroticTitulB&amp;WHv" w:hAnsi="a_GroticTitulB&amp;WHv"/>
          <w:b/>
          <w:b/>
          <w:bCs/>
          <w:color w:val="000060"/>
          <w:sz w:val="36"/>
          <w:szCs w:val="36"/>
        </w:rPr>
      </w:pPr>
      <w:r>
        <w:rPr>
          <w:rFonts w:ascii="a_GroticTitulB&amp;WHv" w:hAnsi="a_GroticTitulB&amp;WHv"/>
          <w:b/>
          <w:bCs/>
          <w:color w:val="000060"/>
          <w:sz w:val="36"/>
          <w:szCs w:val="36"/>
        </w:rPr>
        <w:t xml:space="preserve">Актуальность физического воспитания  детей </w:t>
      </w:r>
    </w:p>
    <w:p>
      <w:pPr>
        <w:pStyle w:val="Normal"/>
        <w:widowControl w:val="false"/>
        <w:spacing w:lineRule="auto" w:line="271"/>
        <w:jc w:val="center"/>
        <w:rPr>
          <w:rFonts w:ascii="a_GroticTitulB&amp;WHv" w:hAnsi="a_GroticTitulB&amp;WHv"/>
          <w:b/>
          <w:b/>
          <w:bCs/>
          <w:color w:val="000060"/>
          <w:sz w:val="36"/>
          <w:szCs w:val="36"/>
        </w:rPr>
      </w:pPr>
      <w:r>
        <w:rPr>
          <w:rFonts w:ascii="a_GroticTitulB&amp;WHv" w:hAnsi="a_GroticTitulB&amp;WHv"/>
          <w:b/>
          <w:bCs/>
          <w:color w:val="000060"/>
          <w:sz w:val="36"/>
          <w:szCs w:val="36"/>
        </w:rPr>
        <w:t>раннего возраста</w:t>
      </w:r>
    </w:p>
    <w:p>
      <w:pPr>
        <w:pStyle w:val="Normal"/>
        <w:widowControl w:val="false"/>
        <w:rPr/>
      </w:pPr>
      <w:r>
        <w:rPr/>
        <w:t>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433830" cy="1933575"/>
            <wp:effectExtent l="0" t="0" r="0" b="0"/>
            <wp:docPr id="3" name="Рисунок 3" descr="D:\Users\Наталья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Users\Наталья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sz w:val="24"/>
          <w:szCs w:val="24"/>
        </w:rPr>
      </w:pPr>
      <w:r>
        <w:rPr>
          <w:sz w:val="24"/>
          <w:szCs w:val="24"/>
        </w:rPr>
        <w:tab/>
        <w:t>Есть известная притча о том, как к мудрецу пришел отец и спросил, когда можно начать воспитывать  трехлетнего ребенка, на что мудрец ответил, что отец   уже опоздал на три года.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Действительно, ребенок в 1.5 года  как губка впитывает в себе все: и хорошее и плохое. Именно в 1.5 года у ребенка закладывается фундамент  характера, и формируются все его  лучшие и худшие черты:  доброта, аккуратность, трудолюбие, любознательность, креативность, оптимизм, лень, эгоизм и даже закрытость для нового опыта.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Воспитание ребенка -  это тяжелый труд и поверьте, недостаток внимания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ребенок заполнит именно отрицательными чертами.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Главный метод воспитания  ребенка в этом возрасте – пример родителей. Вы  для него главные люди в мире, а значит, на вас надо равняться. 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Взрослым  кажется, что ребенок не способен понять ничего. Может быть, но чувствовать он умеет все: негатив, фальшь, доброту и гармонию. Так что, для начала следите за собой и за своими поступками – со временем ребенок начнет подражать вам. 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первую очередь, это относится к физическому воспитанию. </w:t>
      </w:r>
    </w:p>
    <w:p>
      <w:pPr>
        <w:pStyle w:val="Normal"/>
        <w:widowControl w:val="false"/>
        <w:spacing w:lineRule="auto" w:line="240" w:before="0" w:after="0"/>
        <w:jc w:val="center"/>
        <w:rPr>
          <w:i/>
          <w:i/>
          <w:iCs/>
          <w:color w:val="000080"/>
          <w:sz w:val="24"/>
          <w:szCs w:val="24"/>
        </w:rPr>
      </w:pPr>
      <w:r>
        <w:rPr>
          <w:i/>
          <w:iCs/>
          <w:color w:val="00008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485900" cy="990600"/>
            <wp:effectExtent l="0" t="0" r="0" b="0"/>
            <wp:docPr id="4" name="Рисунок 4" descr="D:\Users\Наталья\Desktop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Users\Наталья\Desktop\Рисунок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62000" cy="904875"/>
            <wp:effectExtent l="0" t="0" r="0" b="0"/>
            <wp:docPr id="5" name="Рисунок 5" descr="D:\Users\Наталья\Desktop\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Users\Наталья\Desktop\Рисунок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i/>
          <w:i/>
          <w:iCs/>
          <w:color w:val="000080"/>
          <w:sz w:val="24"/>
          <w:szCs w:val="24"/>
        </w:rPr>
      </w:pPr>
      <w:r>
        <w:rPr>
          <w:b/>
          <w:i/>
          <w:iCs/>
          <w:color w:val="000080"/>
          <w:sz w:val="24"/>
          <w:szCs w:val="24"/>
        </w:rPr>
        <w:t>Особенности развития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i/>
          <w:i/>
          <w:iCs/>
          <w:color w:val="000080"/>
          <w:sz w:val="24"/>
          <w:szCs w:val="24"/>
        </w:rPr>
      </w:pPr>
      <w:r>
        <w:rPr>
          <w:b/>
          <w:i/>
          <w:iCs/>
          <w:color w:val="000080"/>
          <w:sz w:val="24"/>
          <w:szCs w:val="24"/>
        </w:rPr>
        <w:t>основных движений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На втором году жизни продолжается развитие основных движений. У ребенка  появляются навыки </w:t>
      </w:r>
      <w:r>
        <w:rPr/>
        <w:t> </w:t>
      </w:r>
      <w:r>
        <w:rPr>
          <w:sz w:val="24"/>
          <w:szCs w:val="24"/>
        </w:rPr>
        <w:t xml:space="preserve">ходьбы, чувство  равновесия,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воспитывается координация  движений, правильная осанка, формируется свод стопы.</w:t>
      </w:r>
    </w:p>
    <w:p>
      <w:pPr>
        <w:pStyle w:val="Normal"/>
        <w:widowControl w:val="false"/>
        <w:spacing w:lineRule="auto" w:line="240" w:before="0" w:after="0"/>
        <w:ind w:firstLine="284"/>
        <w:rPr>
          <w:sz w:val="24"/>
          <w:szCs w:val="24"/>
        </w:rPr>
      </w:pPr>
      <w:r>
        <w:rPr>
          <w:b/>
          <w:i/>
          <w:iCs/>
          <w:color w:val="548DD4" w:themeColor="text2" w:themeTint="99"/>
          <w:sz w:val="24"/>
          <w:szCs w:val="24"/>
        </w:rPr>
        <w:t xml:space="preserve">Ходьба </w:t>
      </w:r>
      <w:r>
        <w:rPr>
          <w:sz w:val="24"/>
          <w:szCs w:val="24"/>
        </w:rPr>
        <w:t xml:space="preserve">еще несовершенна, ее автоматизм, координация  движений недостаточны. 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Учитывая особенности пропорций тела ребенка, можно объяснить неустойчивость и наличие у него множества лишних движений: широко расставленные ноги для увеличения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площади опоры; согнутые колени, шарканье ногами; неравномерный темп передвижения; отсутствие умения соблюдать указанные направления и т.д.</w:t>
      </w:r>
    </w:p>
    <w:p>
      <w:pPr>
        <w:pStyle w:val="Normal"/>
        <w:widowControl w:val="false"/>
        <w:spacing w:lineRule="auto" w:line="240" w:before="0" w:after="0"/>
        <w:ind w:firstLine="284"/>
        <w:rPr>
          <w:sz w:val="24"/>
          <w:szCs w:val="24"/>
        </w:rPr>
      </w:pPr>
      <w:r>
        <w:rPr>
          <w:b/>
          <w:i/>
          <w:iCs/>
          <w:color w:val="548DD4" w:themeColor="text2" w:themeTint="99"/>
          <w:sz w:val="24"/>
          <w:szCs w:val="24"/>
        </w:rPr>
        <w:t xml:space="preserve">Бег </w:t>
      </w:r>
      <w:r>
        <w:rPr>
          <w:b/>
          <w:color w:val="548DD4" w:themeColor="text2" w:themeTint="99"/>
          <w:sz w:val="24"/>
          <w:szCs w:val="24"/>
        </w:rPr>
        <w:t>детей 2—3 лет</w:t>
      </w:r>
      <w:r>
        <w:rPr>
          <w:sz w:val="24"/>
          <w:szCs w:val="24"/>
        </w:rPr>
        <w:t xml:space="preserve"> похож на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ускоренную ходьбу. Характерный для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бега «полет» появляется спустя год после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первых самостоятельных шагов. Развитие скорости бега строится на базе освоения правильных навыков движений.   </w:t>
      </w:r>
    </w:p>
    <w:p>
      <w:pPr>
        <w:pStyle w:val="Normal"/>
        <w:widowControl w:val="false"/>
        <w:spacing w:lineRule="auto" w:line="240" w:before="0" w:after="0"/>
        <w:ind w:firstLine="284"/>
        <w:rPr>
          <w:sz w:val="24"/>
          <w:szCs w:val="24"/>
        </w:rPr>
      </w:pPr>
      <w:r>
        <w:rPr>
          <w:b/>
          <w:i/>
          <w:iCs/>
          <w:color w:val="548DD4" w:themeColor="text2" w:themeTint="99"/>
          <w:sz w:val="24"/>
          <w:szCs w:val="24"/>
        </w:rPr>
        <w:t xml:space="preserve">Лазание </w:t>
      </w:r>
      <w:r>
        <w:rPr>
          <w:sz w:val="24"/>
          <w:szCs w:val="24"/>
        </w:rPr>
        <w:t>продолжает совершенствоваться у ребенка 2—3 лет. Необходимо создавать условия для лазания, влезания, перелезания.</w:t>
      </w:r>
    </w:p>
    <w:p>
      <w:pPr>
        <w:pStyle w:val="Normal"/>
        <w:widowControl w:val="false"/>
        <w:spacing w:lineRule="auto" w:line="240" w:before="0" w:after="0"/>
        <w:ind w:firstLine="284"/>
        <w:rPr/>
      </w:pPr>
      <w:r>
        <w:rPr>
          <w:b/>
          <w:i/>
          <w:iCs/>
          <w:color w:val="548DD4" w:themeColor="text2" w:themeTint="99"/>
          <w:sz w:val="24"/>
          <w:szCs w:val="24"/>
        </w:rPr>
        <w:t>Метание</w:t>
      </w:r>
      <w:r>
        <w:rPr>
          <w:sz w:val="24"/>
          <w:szCs w:val="24"/>
        </w:rPr>
        <w:t xml:space="preserve">  В 1,5 года у ребенка появляются элементы замаха и бросания, которые требуют силы, ловкости, глазомера и координации движений конечностей и туловища. У малыша наблюдается различие в бросании правой и левой рукой. Бросание вдаль дается ему легче, чем в цель. Правильное бросание требует толчка определенной силы, напряжения соответствующей группы мышц, правильного поворота туловища, силы и четкости  движений.   </w:t>
      </w:r>
    </w:p>
    <w:p>
      <w:pPr>
        <w:pStyle w:val="Normal"/>
        <w:widowControl w:val="false"/>
        <w:spacing w:lineRule="auto" w:line="240" w:before="0" w:after="0"/>
        <w:ind w:firstLine="284"/>
        <w:rPr/>
      </w:pPr>
      <w:r>
        <w:rPr>
          <w:b/>
          <w:i/>
          <w:iCs/>
          <w:color w:val="000080"/>
          <w:sz w:val="24"/>
          <w:szCs w:val="24"/>
        </w:rPr>
        <w:t xml:space="preserve">          </w:t>
      </w:r>
      <w:r>
        <w:rPr>
          <w:b/>
          <w:i/>
          <w:iCs/>
          <w:color w:val="000080"/>
          <w:sz w:val="24"/>
          <w:szCs w:val="24"/>
        </w:rPr>
        <w:t>Утренняя гимнастика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Теперь ваш день, как и день ребенка  2 лет должен начинаться с зарядки.     Только предварительно надо проветрит комнату или открыть окно. </w:t>
      </w:r>
    </w:p>
    <w:p>
      <w:pPr>
        <w:pStyle w:val="Normal"/>
        <w:widowControl w:val="false"/>
        <w:spacing w:lineRule="auto" w:line="240" w:before="0" w:after="0"/>
        <w:ind w:firstLine="567"/>
        <w:rPr/>
      </w:pPr>
      <w:r>
        <w:rPr>
          <w:sz w:val="24"/>
          <w:szCs w:val="24"/>
        </w:rPr>
        <w:t>Ребенок должен быть легко и удобно одет. Начинать зарядку надо с ходьбы: дети  только учатся этому, а значит, надо помочь. Сначала, возможно, придется держать его за руку, позже можно и отпустить, и, отходя на пару шагов, манить его.</w:t>
      </w:r>
    </w:p>
    <w:p>
      <w:pPr>
        <w:pStyle w:val="Normal"/>
        <w:widowControl w:val="false"/>
        <w:spacing w:lineRule="auto" w:line="240"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 каждым днем нужно увеличивать дистанцию на один шаг. Не успеете оглянуться, как ребенок начнет ходить, бегать и прыгать, а его походка станет почти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sz w:val="24"/>
          <w:szCs w:val="24"/>
        </w:rPr>
        <w:t>взрослой и уверенной. Следующее упражнение: положите игрушку, а на пути к ней -  невысокий (10 см) предмет. Ребенок должен перелезть через него, взять игрушку, и снова перелезть вместе с игрушкой. Потом можно включить в зарядку пару приседаний, но только вместе с мамой и держась за обруч.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зарядки можно позволить ребенку полазать под столом и научить его перешагивать через препятствия. </w:t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Не забывайте хвалить ребенка.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конечно же, ребенок в 2 года должен учиться организованности, так что, не забывайте о режиме дня.</w:t>
      </w: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1836420</wp:posOffset>
            </wp:positionH>
            <wp:positionV relativeFrom="paragraph">
              <wp:posOffset>457835</wp:posOffset>
            </wp:positionV>
            <wp:extent cx="749935" cy="742315"/>
            <wp:effectExtent l="0" t="0" r="0" b="0"/>
            <wp:wrapTight wrapText="bothSides">
              <wp:wrapPolygon edited="0">
                <wp:start x="7803" y="0"/>
                <wp:lineTo x="4240" y="433"/>
                <wp:lineTo x="-623" y="4846"/>
                <wp:lineTo x="687" y="17642"/>
                <wp:lineTo x="3359" y="21179"/>
                <wp:lineTo x="6021" y="21179"/>
                <wp:lineTo x="17583" y="21179"/>
                <wp:lineTo x="18918" y="14113"/>
                <wp:lineTo x="20700" y="8374"/>
                <wp:lineTo x="20700" y="7056"/>
                <wp:lineTo x="21590" y="4846"/>
                <wp:lineTo x="10474" y="0"/>
                <wp:lineTo x="7803" y="0"/>
              </wp:wrapPolygon>
            </wp:wrapTight>
            <wp:docPr id="6" name="Рисунок 6" descr="D:\Users\Наталья\Desktop\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D:\Users\Наталья\Desktop\Рисунок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spacing w:lineRule="auto" w:line="300" w:before="0" w:after="12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300" w:footer="0" w:bottom="266" w:gutter="0"/>
      <w:pgNumType w:fmt="decimal"/>
      <w:cols w:num="3" w:equalWidth="false" w:sep="true">
        <w:col w:w="4880" w:space="708"/>
        <w:col w:w="4526" w:space="708"/>
        <w:col w:w="4881"/>
      </w:cols>
      <w:formProt w:val="false"/>
      <w:textDirection w:val="lrTb"/>
      <w:docGrid w:type="default" w:linePitch="6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ranklin Gothic Medium">
    <w:charset w:val="01"/>
    <w:family w:val="swiss"/>
    <w:pitch w:val="variable"/>
  </w:font>
  <w:font w:name="Franklin Gothic Medium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_GroticTitulB&amp;WHv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11c8"/>
    <w:pPr>
      <w:widowControl/>
      <w:bidi w:val="0"/>
      <w:spacing w:lineRule="auto" w:line="300" w:before="0" w:after="12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paragraph" w:styleId="7">
    <w:name w:val="Heading 7"/>
    <w:basedOn w:val="Style14"/>
    <w:link w:val="70"/>
    <w:uiPriority w:val="9"/>
    <w:qFormat/>
    <w:rsid w:val="00cf11c8"/>
    <w:pPr>
      <w:widowControl/>
      <w:bidi w:val="0"/>
      <w:spacing w:lineRule="auto" w:line="240" w:before="240" w:after="0"/>
      <w:jc w:val="left"/>
      <w:outlineLvl w:val="6"/>
    </w:pPr>
    <w:rPr>
      <w:rFonts w:ascii="Franklin Gothic Medium" w:hAnsi="Franklin Gothic Medium" w:eastAsia="Times New Roman" w:cs="Times New Roman"/>
      <w:color w:val="000080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qFormat/>
    <w:rsid w:val="00cf11c8"/>
    <w:rPr>
      <w:rFonts w:ascii="Franklin Gothic Medium" w:hAnsi="Franklin Gothic Medium" w:eastAsia="Times New Roman" w:cs="Times New Roman"/>
      <w:color w:val="000080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f11c8"/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Msobodytext4" w:customStyle="1">
    <w:name w:val="msobodytext4"/>
    <w:qFormat/>
    <w:rsid w:val="00cf11c8"/>
    <w:pPr>
      <w:widowControl/>
      <w:bidi w:val="0"/>
      <w:spacing w:lineRule="auto" w:line="300" w:before="0" w:after="12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f11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 LibreOffice_project/10m0$Build-2</Application>
  <Pages>2</Pages>
  <Words>608</Words>
  <Characters>3737</Characters>
  <CharactersWithSpaces>4374</CharactersWithSpaces>
  <Paragraphs>55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2019-10-14T20:07:00Z</dcterms:created>
  <dc:creator>Наталья</dc:creator>
  <dc:description/>
  <dc:language>ru-RU</dc:language>
  <cp:lastModifiedBy/>
  <dcterms:modified xsi:type="dcterms:W3CDTF">2019-10-16T16:44:34Z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