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CC"/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C00000"/>
          <w:sz w:val="40"/>
          <w:szCs w:val="40"/>
          <w:highlight w:val="white"/>
        </w:rPr>
      </w:pPr>
      <w:r>
        <w:rPr>
          <w:rFonts w:cs="Times New Roman" w:ascii="Times New Roman" w:hAnsi="Times New Roman"/>
          <w:b/>
          <w:color w:val="C00000"/>
          <w:sz w:val="40"/>
          <w:szCs w:val="40"/>
        </w:rPr>
        <w:t>ЭКСТРЕМИЗМ И ТЕРРОРИЗМ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это </w:t>
      </w:r>
      <w:r>
        <w:rPr>
          <w:rFonts w:cs="Times New Roman" w:ascii="Times New Roman" w:hAnsi="Times New Roman"/>
          <w:b/>
          <w:color w:val="C00000"/>
          <w:sz w:val="40"/>
          <w:szCs w:val="40"/>
        </w:rPr>
        <w:t>ЗВЕНЬЯ ОДНОЙ ЦЕПИ</w:t>
      </w:r>
      <w:r>
        <w:rPr>
          <w:rFonts w:cs="Times New Roman" w:ascii="Times New Roman" w:hAnsi="Times New Roman"/>
          <w:sz w:val="28"/>
          <w:szCs w:val="28"/>
        </w:rPr>
        <w:t>, где: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99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99"/>
          <w:sz w:val="28"/>
          <w:szCs w:val="28"/>
        </w:rPr>
        <w:t>экстремизм</w:t>
      </w:r>
      <w:r>
        <w:rPr>
          <w:rFonts w:cs="Times New Roman" w:ascii="Times New Roman" w:hAnsi="Times New Roman"/>
          <w:color w:val="000099"/>
          <w:sz w:val="28"/>
          <w:szCs w:val="28"/>
        </w:rPr>
        <w:t xml:space="preserve"> – это подготовительная «теория»,</w:t>
      </w:r>
      <w:r>
        <w:rPr>
          <w:rFonts w:cs="Times New Roman" w:ascii="Times New Roman" w:hAnsi="Times New Roman"/>
          <w:color w:val="000099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99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3300"/>
          <w:sz w:val="28"/>
          <w:szCs w:val="28"/>
        </w:rPr>
        <w:t>терроризм</w:t>
      </w:r>
      <w:r>
        <w:rPr>
          <w:rFonts w:cs="Times New Roman" w:ascii="Times New Roman" w:hAnsi="Times New Roman"/>
          <w:color w:val="00009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3300"/>
          <w:sz w:val="28"/>
          <w:szCs w:val="28"/>
        </w:rPr>
        <w:t>– это исполнительная «практика»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Террорист всегда экстремист. Экстремист не всегда террорист.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6800850" cy="6762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76275"/>
                        </a:xfrm>
                        <a:prstGeom prst="rect"/>
                        <a:solidFill>
                          <a:srgbClr val="FABF8F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  <w:t>ЭКСТРЕМИЗМ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99"/>
                                <w:sz w:val="32"/>
                                <w:szCs w:val="32"/>
                              </w:rPr>
                              <w:t>- сложная и неоднородная форма выражения ненависти и вражды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ABF8F" strokecolor="#000099" strokeweight="2pt" style="position:absolute;rotation:0;width:535.5pt;height:53.25pt;mso-wrap-distance-left:9pt;mso-wrap-distance-right:9pt;mso-wrap-distance-top:0pt;mso-wrap-distance-bottom:0pt;margin-top:5pt;mso-position-vertical-relative:text;margin-left:-3.7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99"/>
                          <w:sz w:val="36"/>
                          <w:szCs w:val="36"/>
                        </w:rPr>
                        <w:t>ЭКСТРЕМИЗМ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99"/>
                          <w:sz w:val="32"/>
                          <w:szCs w:val="32"/>
                        </w:rPr>
                        <w:t>- сложная и неоднородная форма выражения ненависти и вражды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3067050</wp:posOffset>
                </wp:positionH>
                <wp:positionV relativeFrom="paragraph">
                  <wp:posOffset>122555</wp:posOffset>
                </wp:positionV>
                <wp:extent cx="553085" cy="6668135"/>
                <wp:effectExtent l="0" t="0" r="0" b="0"/>
                <wp:wrapNone/>
                <wp:docPr id="2" name="Правая фигурная скобка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600" cy="666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72" h="10502">
                              <a:moveTo>
                                <a:pt x="0" y="0"/>
                              </a:moveTo>
                              <a:cubicBezTo>
                                <a:pt x="217" y="0"/>
                                <a:pt x="435" y="437"/>
                                <a:pt x="435" y="875"/>
                              </a:cubicBezTo>
                              <a:lnTo>
                                <a:pt x="435" y="4375"/>
                              </a:lnTo>
                              <a:cubicBezTo>
                                <a:pt x="435" y="4812"/>
                                <a:pt x="653" y="5250"/>
                                <a:pt x="871" y="5250"/>
                              </a:cubicBezTo>
                              <a:cubicBezTo>
                                <a:pt x="653" y="5250"/>
                                <a:pt x="435" y="5688"/>
                                <a:pt x="435" y="6125"/>
                              </a:cubicBezTo>
                              <a:lnTo>
                                <a:pt x="435" y="9625"/>
                              </a:lnTo>
                              <a:cubicBezTo>
                                <a:pt x="435" y="10063"/>
                                <a:pt x="217" y="10501"/>
                                <a:pt x="0" y="10501"/>
                              </a:cubicBez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33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Правая фигурная скобка 12" stroked="t" style="position:absolute;margin-left:241.5pt;margin-top:9.7pt;width:43.45pt;height:524.95pt;rotation:90" type="shapetype_88">
                <w10:wrap type="none"/>
                <v:fill o:detectmouseclick="t" on="false"/>
                <v:stroke color="#003300" weight="28440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1189990</wp:posOffset>
                </wp:positionH>
                <wp:positionV relativeFrom="paragraph">
                  <wp:posOffset>38100</wp:posOffset>
                </wp:positionV>
                <wp:extent cx="2124710" cy="286385"/>
                <wp:effectExtent l="0" t="0" r="0" b="0"/>
                <wp:wrapNone/>
                <wp:docPr id="3" name="Прямая со стрелко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4000" cy="28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99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9" stroked="t" style="position:absolute;margin-left:93.7pt;margin-top:3pt;width:167.2pt;height:22.45pt;flip:x" type="shapetype_32">
                <w10:wrap type="none"/>
                <v:fill o:detectmouseclick="t" on="false"/>
                <v:stroke color="#000099" weight="2844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1270" cy="286385"/>
                <wp:effectExtent l="0" t="0" r="0" b="0"/>
                <wp:wrapNone/>
                <wp:docPr id="4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99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261pt;margin-top:4.5pt;width:0pt;height:22.45pt" type="shapetype_32">
                <w10:wrap type="none"/>
                <v:fill o:detectmouseclick="t" on="false"/>
                <v:stroke color="#000099" weight="2844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877060" cy="286385"/>
                <wp:effectExtent l="0" t="0" r="0" b="0"/>
                <wp:wrapNone/>
                <wp:docPr id="5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28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99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" stroked="t" style="position:absolute;margin-left:261pt;margin-top:3pt;width:147.7pt;height:22.45pt" type="shapetype_32">
                <w10:wrap type="none"/>
                <v:fill o:detectmouseclick="t" on="false"/>
                <v:stroke color="#000099" weight="2844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2132965</wp:posOffset>
                </wp:positionH>
                <wp:positionV relativeFrom="paragraph">
                  <wp:posOffset>156845</wp:posOffset>
                </wp:positionV>
                <wp:extent cx="2333625" cy="5334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33400"/>
                        </a:xfrm>
                        <a:prstGeom prst="rect"/>
                        <a:solidFill>
                          <a:srgbClr val="FBD4B4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национальный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BD4B4" strokecolor="#000099" strokeweight="2pt" style="position:absolute;rotation:0;width:183.75pt;height:42pt;mso-wrap-distance-left:9pt;mso-wrap-distance-right:9pt;mso-wrap-distance-top:0pt;mso-wrap-distance-bottom:0pt;margin-top:12.35pt;mso-position-vertical-relative:text;margin-left:167.9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99"/>
                          <w:sz w:val="32"/>
                          <w:szCs w:val="32"/>
                        </w:rPr>
                        <w:t>национальный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4752975</wp:posOffset>
                </wp:positionH>
                <wp:positionV relativeFrom="paragraph">
                  <wp:posOffset>175895</wp:posOffset>
                </wp:positionV>
                <wp:extent cx="2000250" cy="5143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14350"/>
                        </a:xfrm>
                        <a:prstGeom prst="rect"/>
                        <a:solidFill>
                          <a:srgbClr val="FBD4B4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религиозный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BD4B4" strokecolor="#000099" strokeweight="2pt" style="position:absolute;rotation:0;width:157.5pt;height:40.5pt;mso-wrap-distance-left:9pt;mso-wrap-distance-right:9pt;mso-wrap-distance-top:0pt;mso-wrap-distance-bottom:0pt;margin-top:13.85pt;mso-position-vertical-relative:text;margin-left:374.2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99"/>
                          <w:sz w:val="32"/>
                          <w:szCs w:val="32"/>
                        </w:rPr>
                        <w:t>религиозный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1971675" cy="5238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/>
                        <a:solidFill>
                          <a:srgbClr val="FBD4B4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политический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BD4B4" strokecolor="#000099" strokeweight="2pt" style="position:absolute;rotation:0;width:155.25pt;height:41.25pt;mso-wrap-distance-left:9pt;mso-wrap-distance-right:9pt;mso-wrap-distance-top:0pt;mso-wrap-distance-bottom:0pt;margin-top:13.85pt;mso-position-vertical-relative:text;margin-left:-9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99"/>
                          <w:sz w:val="32"/>
                          <w:szCs w:val="32"/>
                        </w:rPr>
                        <w:t>политический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1857375</wp:posOffset>
                </wp:positionH>
                <wp:positionV relativeFrom="paragraph">
                  <wp:posOffset>31750</wp:posOffset>
                </wp:positionV>
                <wp:extent cx="2828925" cy="18097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09750"/>
                        </a:xfrm>
                        <a:prstGeom prst="rect"/>
                        <a:solidFill>
                          <a:srgbClr val="FDE9D9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DE9D9" strokecolor="#000099" strokeweight="2pt" style="position:absolute;rotation:0;width:222.75pt;height:142.5pt;mso-wrap-distance-left:9pt;mso-wrap-distance-right:9pt;mso-wrap-distance-top:0pt;mso-wrap-distance-bottom:0pt;margin-top:2.5pt;mso-position-vertical-relative:text;margin-left:146.2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5095875</wp:posOffset>
                </wp:positionH>
                <wp:positionV relativeFrom="paragraph">
                  <wp:posOffset>22225</wp:posOffset>
                </wp:positionV>
                <wp:extent cx="1657350" cy="18192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19275"/>
                        </a:xfrm>
                        <a:prstGeom prst="rect"/>
                        <a:solidFill>
                          <a:srgbClr val="FDE9D9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нетерпимость по отношению к инакомыслящим представителям той же или другой религий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DE9D9" strokecolor="#000099" strokeweight="2pt" style="position:absolute;rotation:0;width:130.5pt;height:143.25pt;mso-wrap-distance-left:9pt;mso-wrap-distance-right:9pt;mso-wrap-distance-top:0pt;mso-wrap-distance-bottom:0pt;margin-top:1.75pt;mso-position-vertical-relative:text;margin-left:401.2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нетерпимость по отношению к инакомыслящим представителям той же или другой религий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762125" cy="18097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09750"/>
                        </a:xfrm>
                        <a:prstGeom prst="rect"/>
                        <a:solidFill>
                          <a:srgbClr val="FDE9D9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движения или течения против существующего конституционного строя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DE9D9" strokecolor="#000099" strokeweight="2pt" style="position:absolute;rotation:0;width:138.75pt;height:142.5pt;mso-wrap-distance-left:9pt;mso-wrap-distance-right:9pt;mso-wrap-distance-top:0pt;mso-wrap-distance-bottom:0pt;margin-top:1.75pt;mso-position-vertical-relative:text;margin-left:-9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движения или течения против существующего конституционного строя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6896100" cy="8286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28675"/>
                        </a:xfrm>
                        <a:prstGeom prst="rect"/>
                        <a:solidFill>
                          <a:srgbClr val="E5B8B7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 xml:space="preserve">это публичные призывы к осуществлению экстремистской деятельности;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99" strokeweight="2pt" style="position:absolute;rotation:0;width:543pt;height:65.25pt;mso-wrap-distance-left:9pt;mso-wrap-distance-right:9pt;mso-wrap-distance-top:0pt;mso-wrap-distance-bottom:0pt;margin-top:6.55pt;mso-position-vertical-relative:text;margin-left:-11.2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 xml:space="preserve">это публичные призывы к осуществлению экстремистской деятельности;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99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000099"/>
          <w:sz w:val="40"/>
          <w:szCs w:val="40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99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000099"/>
          <w:sz w:val="40"/>
          <w:szCs w:val="40"/>
          <w:shd w:fill="FFFFFF" w:val="clear"/>
        </w:rP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1270" cy="162560"/>
                <wp:effectExtent l="0" t="0" r="0" b="0"/>
                <wp:wrapNone/>
                <wp:docPr id="13" name="Прямая со стрелко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33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8" stroked="t" style="position:absolute;margin-left:38.25pt;margin-top:16.95pt;width:0pt;height:12.7pt" type="shapetype_32">
                <w10:wrap type="none"/>
                <v:fill o:detectmouseclick="t" on="false"/>
                <v:stroke color="#003300" weight="2844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6029325</wp:posOffset>
                </wp:positionH>
                <wp:positionV relativeFrom="paragraph">
                  <wp:posOffset>243840</wp:posOffset>
                </wp:positionV>
                <wp:extent cx="1270" cy="162560"/>
                <wp:effectExtent l="0" t="0" r="0" b="0"/>
                <wp:wrapNone/>
                <wp:docPr id="14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33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9" stroked="t" style="position:absolute;margin-left:474.75pt;margin-top:19.2pt;width:0pt;height:12.7pt" type="shapetype_32">
                <w10:wrap type="none"/>
                <v:fill o:detectmouseclick="t" on="false"/>
                <v:stroke color="#003300" weight="2844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4000500</wp:posOffset>
                </wp:positionH>
                <wp:positionV relativeFrom="paragraph">
                  <wp:posOffset>215265</wp:posOffset>
                </wp:positionV>
                <wp:extent cx="1270" cy="162560"/>
                <wp:effectExtent l="0" t="0" r="0" b="0"/>
                <wp:wrapNone/>
                <wp:docPr id="15" name="Прямая со стрелкой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33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0" stroked="t" style="position:absolute;margin-left:315pt;margin-top:16.95pt;width:0pt;height:12.7pt" type="shapetype_32">
                <w10:wrap type="none"/>
                <v:fill o:detectmouseclick="t" on="false"/>
                <v:stroke color="#003300" weight="2844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2181225</wp:posOffset>
                </wp:positionH>
                <wp:positionV relativeFrom="paragraph">
                  <wp:posOffset>234315</wp:posOffset>
                </wp:positionV>
                <wp:extent cx="1270" cy="162560"/>
                <wp:effectExtent l="0" t="0" r="0" b="0"/>
                <wp:wrapNone/>
                <wp:docPr id="16" name="Прямая со стрелкой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33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1" stroked="t" style="position:absolute;margin-left:171.75pt;margin-top:18.45pt;width:0pt;height:12.7pt" type="shapetype_32">
                <w10:wrap type="none"/>
                <v:fill o:detectmouseclick="t" on="false"/>
                <v:stroke color="#003300" weight="2844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1304925" cy="20859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085975"/>
                        </a:xfrm>
                        <a:prstGeom prst="rect"/>
                        <a:solidFill>
                          <a:srgbClr val="F2DBDB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ТЕРРОРИЗМ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крайнее проявление экстремизма. Насилие,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угроза жизни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 здоровью граждан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000099" strokeweight="2pt" style="position:absolute;rotation:0;width:102.75pt;height:164.25pt;mso-wrap-distance-left:9pt;mso-wrap-distance-right:9pt;mso-wrap-distance-top:0pt;mso-wrap-distance-bottom:0pt;margin-top:6.7pt;mso-position-vertical-relative:text;margin-left:-9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ТЕРРОРИЗМ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крайнее проявление экстремизма. Насилие,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угроза жизни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 здоровью граждан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1362075</wp:posOffset>
                </wp:positionH>
                <wp:positionV relativeFrom="paragraph">
                  <wp:posOffset>104140</wp:posOffset>
                </wp:positionV>
                <wp:extent cx="1762125" cy="206692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066925"/>
                        </a:xfrm>
                        <a:prstGeom prst="rect"/>
                        <a:solidFill>
                          <a:srgbClr val="F2DBDB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НАЦИОНАЛИЗМ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форма единства, основанная на идее национального превосходства и национальной исключительности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000099" strokeweight="2pt" style="position:absolute;rotation:0;width:138.75pt;height:162.75pt;mso-wrap-distance-left:9pt;mso-wrap-distance-right:9pt;mso-wrap-distance-top:0pt;mso-wrap-distance-bottom:0pt;margin-top:8.2pt;mso-position-vertical-relative:text;margin-left:107.2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НАЦИОНАЛИЗМ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форма единства, основанная на идее национального превосходства и национальной исключительности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5143500</wp:posOffset>
                </wp:positionH>
                <wp:positionV relativeFrom="paragraph">
                  <wp:posOffset>109220</wp:posOffset>
                </wp:positionV>
                <wp:extent cx="1657350" cy="206692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66925"/>
                        </a:xfrm>
                        <a:prstGeom prst="rect"/>
                        <a:solidFill>
                          <a:srgbClr val="F2DBDB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ФАШИЗМ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- идеология и практика превосходства и исключительности нации или расы. Нетерпимость, дискриминация, насилие и терроризм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000099" strokeweight="2pt" style="position:absolute;rotation:0;width:130.5pt;height:162.75pt;mso-wrap-distance-left:9pt;mso-wrap-distance-right:9pt;mso-wrap-distance-top:0pt;mso-wrap-distance-bottom:0pt;margin-top:8.6pt;mso-position-vertical-relative:text;margin-left:40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ФАШИЗМ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- идеология и практика превосходства и исключительности нации или расы. Нетерпимость, дискриминация, насилие и терроризм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3257550</wp:posOffset>
                </wp:positionH>
                <wp:positionV relativeFrom="paragraph">
                  <wp:posOffset>109220</wp:posOffset>
                </wp:positionV>
                <wp:extent cx="1695450" cy="206692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66925"/>
                        </a:xfrm>
                        <a:prstGeom prst="rect"/>
                        <a:solidFill>
                          <a:srgbClr val="F2DBDB"/>
                        </a:solidFill>
                        <a:ln w="25400">
                          <a:solidFill>
                            <a:srgbClr val="00009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РАСИЗМ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000099" strokeweight="2pt" style="position:absolute;rotation:0;width:133.5pt;height:162.75pt;mso-wrap-distance-left:9pt;mso-wrap-distance-right:9pt;mso-wrap-distance-top:0pt;mso-wrap-distance-bottom:0pt;margin-top:8.6pt;mso-position-vertical-relative:text;margin-left:256.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РАСИЗМ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99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000099"/>
          <w:sz w:val="40"/>
          <w:szCs w:val="40"/>
          <w:shd w:fill="FFFFFF" w:val="clear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Терроризм - 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99"/>
          <w:sz w:val="40"/>
          <w:szCs w:val="40"/>
        </w:rPr>
      </w:pPr>
      <w:r>
        <w:rPr>
          <w:rFonts w:cs="Times New Roman" w:ascii="Times New Roman" w:hAnsi="Times New Roman"/>
          <w:b/>
          <w:color w:val="000099"/>
          <w:sz w:val="40"/>
          <w:szCs w:val="4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6800850" cy="67627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76275"/>
                        </a:xfrm>
                        <a:prstGeom prst="rect"/>
                        <a:solidFill>
                          <a:srgbClr val="D6E3BC"/>
                        </a:solidFill>
                        <a:ln w="2540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ТЕРРОРИЗМ -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крайняя и наиболее опасная форма экстремизма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6E3BC" strokecolor="#003300" strokeweight="2pt" style="position:absolute;rotation:0;width:535.5pt;height:53.25pt;mso-wrap-distance-left:9pt;mso-wrap-distance-right:9pt;mso-wrap-distance-top:0pt;mso-wrap-distance-bottom:0pt;margin-top:3.25pt;mso-position-vertical-relative:text;margin-left:-4.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3300"/>
                          <w:sz w:val="36"/>
                          <w:szCs w:val="36"/>
                        </w:rPr>
                        <w:t xml:space="preserve">ТЕРРОРИЗМ -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330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8"/>
                          <w:szCs w:val="28"/>
                          <w:lang w:eastAsia="ru-RU"/>
                        </w:rPr>
                        <w:t>крайняя и наиболее опасная форма экстремизма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99"/>
          <w:sz w:val="40"/>
          <w:szCs w:val="40"/>
        </w:rPr>
      </w:pPr>
      <w:r>
        <w:rPr>
          <w:rFonts w:cs="Times New Roman" w:ascii="Times New Roman" w:hAnsi="Times New Roman"/>
          <w:b/>
          <w:color w:val="000099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99"/>
          <w:sz w:val="40"/>
          <w:szCs w:val="40"/>
        </w:rPr>
      </w:pPr>
      <w:r>
        <w:rPr>
          <w:rFonts w:cs="Times New Roman" w:ascii="Times New Roman" w:hAnsi="Times New Roman"/>
          <w:b/>
          <w:color w:val="000099"/>
          <w:sz w:val="40"/>
          <w:szCs w:val="40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-57150</wp:posOffset>
                </wp:positionH>
                <wp:positionV relativeFrom="paragraph">
                  <wp:posOffset>182245</wp:posOffset>
                </wp:positionV>
                <wp:extent cx="2219325" cy="257175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71750"/>
                        </a:xfrm>
                        <a:prstGeom prst="rect"/>
                        <a:solidFill>
                          <a:srgbClr val="EAF1DD"/>
                        </a:solidFill>
                        <a:ln w="2540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Идеологический терроризм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Преследует цель изменения экономической или политической системы страны, привлечения внимания общества к какой-либо проблеме.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3300" strokeweight="2pt" style="position:absolute;rotation:0;width:174.75pt;height:202.5pt;mso-wrap-distance-left:9pt;mso-wrap-distance-right:9pt;mso-wrap-distance-top:0pt;mso-wrap-distance-bottom:0pt;margin-top:14.35pt;mso-position-vertical-relative:text;margin-left:-4.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Идеологический терроризм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Преследует цель изменения экономической или политической системы страны, привлечения внимания общества к какой-либо проблеме.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2419350</wp:posOffset>
                </wp:positionH>
                <wp:positionV relativeFrom="paragraph">
                  <wp:posOffset>182245</wp:posOffset>
                </wp:positionV>
                <wp:extent cx="2000250" cy="257175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0"/>
                        </a:xfrm>
                        <a:prstGeom prst="rect"/>
                        <a:solidFill>
                          <a:srgbClr val="EAF1DD"/>
                        </a:solidFill>
                        <a:ln w="2540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Этнический (национальный) терроризм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color w:val="003300"/>
                                <w:sz w:val="26"/>
                                <w:szCs w:val="26"/>
                              </w:rPr>
                              <w:t xml:space="preserve">Преследует сепаратистские или национально-освободительные цели. </w:t>
                            </w:r>
                            <w:r>
                              <w:rPr>
                                <w:iCs/>
                                <w:color w:val="003300"/>
                                <w:sz w:val="26"/>
                                <w:szCs w:val="26"/>
                              </w:rPr>
                              <w:t>М</w:t>
                            </w:r>
                            <w:bookmarkEnd w:id="0"/>
                            <w:r>
                              <w:rPr>
                                <w:color w:val="003300"/>
                                <w:sz w:val="26"/>
                                <w:szCs w:val="26"/>
                              </w:rPr>
                              <w:t>ожет иметь расовый характер.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3300" strokeweight="2pt" style="position:absolute;rotation:0;width:157.5pt;height:202.5pt;mso-wrap-distance-left:9pt;mso-wrap-distance-right:9pt;mso-wrap-distance-top:0pt;mso-wrap-distance-bottom:0pt;margin-top:14.35pt;mso-position-vertical-relative:text;margin-left:190.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bookmarkStart w:id="1" w:name="_GoBack"/>
                      <w:r>
                        <w:rPr>
                          <w:rFonts w:eastAsia="Times New Roman" w:cs="Times New Roman" w:ascii="Times New Roman" w:hAnsi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Этнический (национальный) терроризм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color w:val="003300"/>
                          <w:sz w:val="26"/>
                          <w:szCs w:val="26"/>
                        </w:rPr>
                        <w:t xml:space="preserve">Преследует сепаратистские или национально-освободительные цели. </w:t>
                      </w:r>
                      <w:r>
                        <w:rPr>
                          <w:iCs/>
                          <w:color w:val="003300"/>
                          <w:sz w:val="26"/>
                          <w:szCs w:val="26"/>
                        </w:rPr>
                        <w:t>М</w:t>
                      </w:r>
                      <w:bookmarkEnd w:id="1"/>
                      <w:r>
                        <w:rPr>
                          <w:color w:val="003300"/>
                          <w:sz w:val="26"/>
                          <w:szCs w:val="26"/>
                        </w:rPr>
                        <w:t>ожет иметь расовый характер.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4610100</wp:posOffset>
                </wp:positionH>
                <wp:positionV relativeFrom="paragraph">
                  <wp:posOffset>134620</wp:posOffset>
                </wp:positionV>
                <wp:extent cx="2133600" cy="261937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19375"/>
                        </a:xfrm>
                        <a:prstGeom prst="rect"/>
                        <a:solidFill>
                          <a:srgbClr val="EAF1DD"/>
                        </a:solidFill>
                        <a:ln w="2540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Религиозный терроризм</w:t>
                            </w:r>
                          </w:p>
                          <w:p>
                            <w:pPr>
                              <w:pStyle w:val="NoSpacing"/>
                              <w:rPr>
                                <w:rStyle w:val="Appleconverted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Мотивация террористов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базируется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религиозной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основе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хотя цели чаще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всего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носят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 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политический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характер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. П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обудительными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мотивами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является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религиозный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фанатизм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толкающий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W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людей даже на самоубийства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3300" strokeweight="2pt" style="position:absolute;rotation:0;width:168pt;height:206.25pt;mso-wrap-distance-left:9pt;mso-wrap-distance-right:9pt;mso-wrap-distance-top:0pt;mso-wrap-distance-bottom:0pt;margin-top:10.6pt;mso-position-vertical-relative:text;margin-left:363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  <w:t>Религиозный терроризм</w:t>
                      </w:r>
                    </w:p>
                    <w:p>
                      <w:pPr>
                        <w:pStyle w:val="NoSpacing"/>
                        <w:rPr>
                          <w:rStyle w:val="Appleconverted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Мотивация террористов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 xml:space="preserve"> базируется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религиозной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основе</w:t>
                      </w:r>
                      <w:r>
                        <w:rPr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хотя цели чаще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всего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носят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 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политический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характер</w:t>
                      </w:r>
                      <w:r>
                        <w:rPr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. П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обудительными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мотивами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является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религиозный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фанатизм</w:t>
                      </w:r>
                      <w:r>
                        <w:rPr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толкающий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W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людей даже на самоубийства</w:t>
                      </w:r>
                      <w:r>
                        <w:rPr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3590925</wp:posOffset>
                </wp:positionH>
                <wp:positionV relativeFrom="paragraph">
                  <wp:posOffset>59055</wp:posOffset>
                </wp:positionV>
                <wp:extent cx="3105150" cy="203835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038350"/>
                        </a:xfrm>
                        <a:prstGeom prst="rect"/>
                        <a:solidFill>
                          <a:srgbClr val="EAF1DD"/>
                        </a:solidFill>
                        <a:ln w="2540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Индивидуальный террор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3300" strokeweight="2pt" style="position:absolute;rotation:0;width:244.5pt;height:160.5pt;mso-wrap-distance-left:9pt;mso-wrap-distance-right:9pt;mso-wrap-distance-top:0pt;mso-wrap-distance-bottom:0pt;margin-top:4.65pt;mso-position-vertical-relative:text;margin-left:282.7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Индивидуальный террор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3257550" cy="203835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038350"/>
                        </a:xfrm>
                        <a:prstGeom prst="rect"/>
                        <a:solidFill>
                          <a:srgbClr val="EAF1DD"/>
                        </a:solidFill>
                        <a:ln w="2540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Криминальный терроризм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</w:rPr>
                              <w:t>В отличие от простого бандитизма или гомицида теоретически выдвигает более глобальные требования, нежели банальная нажива. Чаще всего сопровождается требованиями полуполитического характера (предоставление средств передвижения, освобождение заключенных и т.д.)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3300"/>
                                <w:sz w:val="26"/>
                                <w:szCs w:val="26"/>
                                <w:shd w:fill="FEF7EC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3300" strokeweight="2pt" style="position:absolute;rotation:0;width:256.5pt;height:160.5pt;mso-wrap-distance-left:9pt;mso-wrap-distance-right:9pt;mso-wrap-distance-top:0pt;mso-wrap-distance-bottom:0pt;margin-top:4.65pt;mso-position-vertical-relative:text;margin-left:-4.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Криминальный терроризм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</w:rPr>
                        <w:t>В отличие от простого бандитизма или гомицида теоретически выдвигает более глобальные требования, нежели банальная нажива. Чаще всего сопровождается требованиями полуполитического характера (предоставление средств передвижения, освобождение заключенных и т.д.)</w:t>
                      </w:r>
                      <w:r>
                        <w:rPr>
                          <w:rFonts w:cs="Times New Roman" w:ascii="Times New Roman" w:hAnsi="Times New Roman"/>
                          <w:color w:val="003300"/>
                          <w:sz w:val="26"/>
                          <w:szCs w:val="26"/>
                          <w:shd w:fill="FEF7EC" w:val="clear"/>
                        </w:rPr>
                        <w:t xml:space="preserve">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33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3300"/>
          <w:sz w:val="28"/>
          <w:szCs w:val="28"/>
        </w:rPr>
        <w:t>ТЕРРОРИЗМ</w:t>
      </w:r>
      <w:r>
        <w:rPr>
          <w:rFonts w:cs="Times New Roman" w:ascii="Times New Roman" w:hAnsi="Times New Roman"/>
          <w:color w:val="003300"/>
          <w:sz w:val="28"/>
          <w:szCs w:val="28"/>
        </w:rPr>
        <w:t xml:space="preserve"> - это глубоко законспирированная деятельность по реализации экстремистских проявлений - агрессивной нетерпимости, меркантильной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Между экстремистскими настроениями и терроризмом - цепь нелегальных посредников – от «продюсеров» и «режиссёров», до инструкторов - «технологов» и исполнителей терактов.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3300"/>
          <w:sz w:val="28"/>
          <w:szCs w:val="28"/>
          <w:lang w:eastAsia="ru-RU"/>
        </w:rPr>
        <w:t>Террористический акт</w:t>
      </w:r>
      <w:r>
        <w:rPr>
          <w:rFonts w:eastAsia="Times New Roman" w:cs="Times New Roman" w:ascii="Times New Roman" w:hAnsi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e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c390a"/>
    <w:rPr/>
  </w:style>
  <w:style w:type="character" w:styleId="Strong">
    <w:name w:val="Strong"/>
    <w:basedOn w:val="DefaultParagraphFont"/>
    <w:uiPriority w:val="22"/>
    <w:qFormat/>
    <w:rsid w:val="001c390a"/>
    <w:rPr>
      <w:b/>
      <w:bCs/>
    </w:rPr>
  </w:style>
  <w:style w:type="character" w:styleId="Style14">
    <w:name w:val="Выделение"/>
    <w:basedOn w:val="DefaultParagraphFont"/>
    <w:uiPriority w:val="20"/>
    <w:qFormat/>
    <w:rsid w:val="001c390a"/>
    <w:rPr>
      <w:i/>
      <w:iCs/>
    </w:rPr>
  </w:style>
  <w:style w:type="character" w:styleId="W" w:customStyle="1">
    <w:name w:val="w"/>
    <w:basedOn w:val="DefaultParagraphFont"/>
    <w:qFormat/>
    <w:rsid w:val="009c1044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1c39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c390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508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  <Pages>2</Pages>
  <Words>267</Words>
  <CharactersWithSpaces>1527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2017-11-15T07:20:00Z</dcterms:created>
  <dc:creator>Ирина Пинигина</dc:creator>
  <dc:description/>
  <dc:language>ru-RU</dc:language>
  <cp:lastModifiedBy>kraskovskaya</cp:lastModifiedBy>
  <dcterms:modified xsi:type="dcterms:W3CDTF">2017-11-15T07:20:00Z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