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 xml:space="preserve">Тема инновационной деятельности: </w:t>
      </w:r>
      <w:r>
        <w:rPr>
          <w:b w:val="false"/>
          <w:bCs w:val="false"/>
        </w:rPr>
        <w:t>Педагогическая диагностика как самоценный компонент современной системы контроля и оценки в начальной школе.</w:t>
      </w:r>
    </w:p>
    <w:p>
      <w:pPr>
        <w:pStyle w:val="Normal"/>
        <w:jc w:val="center"/>
        <w:rPr>
          <w:b/>
          <w:b/>
          <w:bCs/>
        </w:rPr>
      </w:pPr>
      <w:r>
        <w:rPr>
          <w:b/>
          <w:bCs/>
        </w:rPr>
      </w:r>
    </w:p>
    <w:p>
      <w:pPr>
        <w:pStyle w:val="Normal"/>
        <w:jc w:val="both"/>
        <w:rPr/>
      </w:pPr>
      <w:r>
        <w:rPr>
          <w:b/>
          <w:bCs/>
        </w:rPr>
        <w:t xml:space="preserve">Цель: </w:t>
      </w:r>
      <w:r>
        <w:rPr/>
        <w:t>получение объективной информации для анализа динамики овладения учащимися учебной деятельностью, определенным кругом ключевых компетенций.</w:t>
      </w:r>
    </w:p>
    <w:p>
      <w:pPr>
        <w:pStyle w:val="Normal"/>
        <w:jc w:val="both"/>
        <w:rPr>
          <w:b/>
          <w:b/>
          <w:bCs/>
        </w:rPr>
      </w:pPr>
      <w:r>
        <w:rPr>
          <w:b/>
          <w:bCs/>
        </w:rPr>
      </w:r>
    </w:p>
    <w:p>
      <w:pPr>
        <w:pStyle w:val="Normal"/>
        <w:jc w:val="both"/>
        <w:rPr>
          <w:b/>
          <w:b/>
          <w:bCs/>
        </w:rPr>
      </w:pPr>
      <w:r>
        <w:rPr>
          <w:b/>
          <w:bCs/>
        </w:rPr>
        <w:t>Название продукта:</w:t>
      </w:r>
      <w:r>
        <w:rPr>
          <w:b w:val="false"/>
          <w:bCs w:val="false"/>
        </w:rPr>
        <w:t xml:space="preserve"> педагогическая диагностика</w:t>
      </w:r>
    </w:p>
    <w:p>
      <w:pPr>
        <w:pStyle w:val="Normal"/>
        <w:jc w:val="both"/>
        <w:rPr>
          <w:b/>
          <w:b/>
          <w:bCs/>
        </w:rPr>
      </w:pPr>
      <w:r>
        <w:rPr>
          <w:b/>
          <w:bCs/>
        </w:rPr>
      </w:r>
    </w:p>
    <w:p>
      <w:pPr>
        <w:pStyle w:val="Normal"/>
        <w:jc w:val="both"/>
        <w:rPr>
          <w:b/>
          <w:b/>
          <w:bCs/>
        </w:rPr>
      </w:pPr>
      <w:r>
        <w:rPr>
          <w:b/>
          <w:bCs/>
        </w:rPr>
        <w:t xml:space="preserve">Авторы: </w:t>
      </w:r>
      <w:r>
        <w:rPr>
          <w:b w:val="false"/>
          <w:bCs w:val="false"/>
        </w:rPr>
        <w:t>Андреева Н.Ф., Быстрова М.А.</w:t>
      </w:r>
    </w:p>
    <w:p>
      <w:pPr>
        <w:pStyle w:val="Normal"/>
        <w:jc w:val="both"/>
        <w:rPr>
          <w:b w:val="false"/>
          <w:b w:val="false"/>
          <w:bCs w:val="false"/>
        </w:rPr>
      </w:pPr>
      <w:r>
        <w:rPr>
          <w:b w:val="false"/>
          <w:bCs w:val="false"/>
        </w:rPr>
      </w:r>
    </w:p>
    <w:p>
      <w:pPr>
        <w:pStyle w:val="Normal"/>
        <w:jc w:val="both"/>
        <w:rPr/>
      </w:pPr>
      <w:r>
        <w:rPr>
          <w:b/>
          <w:bCs/>
        </w:rPr>
        <w:t xml:space="preserve">Аннотация: </w:t>
      </w:r>
      <w:r>
        <w:rPr>
          <w:rFonts w:eastAsia="Calibri" w:cs="Times New Roman" w:ascii="Times New Roman" w:hAnsi="Times New Roman"/>
          <w:b w:val="false"/>
          <w:bCs w:val="false"/>
          <w:color w:val="333333"/>
          <w:sz w:val="24"/>
          <w:szCs w:val="24"/>
          <w:shd w:fill="FFFFFF" w:val="clear"/>
        </w:rPr>
        <w:t>В</w:t>
      </w:r>
      <w:r>
        <w:rPr>
          <w:rFonts w:eastAsia="Calibri" w:cs="Times New Roman" w:ascii="Times New Roman" w:hAnsi="Times New Roman"/>
          <w:b w:val="false"/>
          <w:bCs w:val="false"/>
          <w:color w:val="000000"/>
          <w:sz w:val="24"/>
          <w:szCs w:val="24"/>
          <w:shd w:fill="FFFFFF" w:val="clear"/>
        </w:rPr>
        <w:t xml:space="preserve"> современных условиях развития начальной школы, когда меняются приоритетные цели образования, педагог массовой школы должен обладать инструментарием для оценки успешности своей деятельности по достижению новых целей. Речь идет прежде всего об инструментарии для анализа динамики овладения учащимися учебной деятельностью, определенным кругом ключевых компетенций. Это определяет необходимость развивать такой вид контрольно-оценочной деятельности педагога, как педагогическая диагностика, способная предложить инструментарий, который позволит прослеживать динамику не только успешности усвоения знаний по конкретному учебному предмету, но и динамику развития предметных, общеучебных и универсальных умений. В МОУ НШ п. Заволжье ЯМР педагогическая диагностика проводится с первого по четвёртый класс три раза в год. Тексты исследовательских работ  разработаны авторами программы                 « Начальная школа </w:t>
      </w:r>
      <w:r>
        <w:rPr>
          <w:rFonts w:eastAsia="Calibri" w:cs="Times New Roman" w:ascii="Times New Roman" w:hAnsi="Times New Roman"/>
          <w:b w:val="false"/>
          <w:bCs w:val="false"/>
          <w:color w:val="000000"/>
          <w:sz w:val="24"/>
          <w:szCs w:val="24"/>
          <w:shd w:fill="FFFFFF" w:val="clear"/>
          <w:lang w:val="en-US"/>
        </w:rPr>
        <w:t>XXI</w:t>
      </w:r>
      <w:r>
        <w:rPr>
          <w:rFonts w:eastAsia="Calibri" w:cs="Times New Roman" w:ascii="Times New Roman" w:hAnsi="Times New Roman"/>
          <w:b w:val="false"/>
          <w:bCs w:val="false"/>
          <w:color w:val="000000"/>
          <w:sz w:val="24"/>
          <w:szCs w:val="24"/>
          <w:shd w:fill="FFFFFF" w:val="clear"/>
        </w:rPr>
        <w:t xml:space="preserve"> века». Они предполагают исследования детей в двух предметных областях: русский язык и математика. К каждому заданию  разработана как система оценивания так и характеристика выполнения задания, в которой указывается, о чем свидетельствует тот или иной уровень выполнения задания. Педагогами нашей школы внесены дополнения в эту диагностику: индивидуальный уровень сформированности УУД у обучающихся, уровень знаний обучающихся, выявлены сложности в выполнении заданий. Диагностические работы учеников не только многое рассказывают о них самих, помогают планировать личностно-ориентированную учебную деятельность в данном классе, но и рассказать об учителе.</w:t>
      </w:r>
    </w:p>
    <w:p>
      <w:pPr>
        <w:pStyle w:val="Normal"/>
        <w:jc w:val="both"/>
        <w:rPr/>
      </w:pPr>
      <w:r>
        <w:rPr/>
      </w:r>
    </w:p>
    <w:p>
      <w:pPr>
        <w:pStyle w:val="Normal"/>
        <w:jc w:val="both"/>
        <w:rPr/>
      </w:pPr>
      <w:r>
        <w:rPr>
          <w:b/>
          <w:bCs/>
        </w:rPr>
        <w:t xml:space="preserve">Результаты внедрения продукта: </w:t>
      </w:r>
      <w:r>
        <w:rPr>
          <w:b w:val="false"/>
          <w:bCs w:val="false"/>
        </w:rPr>
        <w:t>создание базы данных на каждого ученика и класса в целом по уровням сформированности универсальных учебных действий.</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LibreOffice/5.1.6.2$Linux_x86 LibreOffice_project/10m0$Build-2</Application>
  <Pages>1</Pages>
  <Words>250</Words>
  <Characters>1833</Characters>
  <CharactersWithSpaces>2095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2021-04-12T14:32:29Z</dcterms:created>
  <dc:creator/>
  <dc:description/>
  <dc:language>ru-RU</dc:language>
  <cp:lastModifiedBy/>
  <dcterms:modified xsi:type="dcterms:W3CDTF">2021-04-14T13:35:04Z</dcterms:modified>
  <cp:revision>4</cp:revision>
  <dc:subject/>
  <dc:title/>
</cp:coreProperties>
</file>